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1"/>
        </w:tabs>
        <w:adjustRightInd w:val="0"/>
        <w:snapToGrid w:val="0"/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widowControl/>
        <w:jc w:val="left"/>
        <w:rPr>
          <w:rFonts w:ascii="黑体" w:hAnsi="宋体" w:eastAsia="黑体" w:cs="宋体"/>
          <w:kern w:val="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中共博爱县委政法委2018年度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部门预算</w:t>
      </w: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101" w:right="3569" w:firstLine="624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22" w:firstLineChars="7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left="-142" w:right="51" w:firstLine="22" w:firstLineChars="7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目</w:t>
      </w:r>
      <w:r>
        <w:rPr>
          <w:rFonts w:hint="eastAsia"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录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rPr>
          <w:rFonts w:hint="eastAsia" w:ascii="仿宋" w:hAnsi="仿宋" w:eastAsia="仿宋" w:cs="仿宋"/>
          <w:w w:val="9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概况</w:t>
      </w:r>
      <w:r>
        <w:rPr>
          <w:rFonts w:hint="eastAsia" w:ascii="仿宋" w:hAnsi="仿宋" w:eastAsia="仿宋" w:cs="仿宋"/>
          <w:w w:val="99"/>
          <w:sz w:val="32"/>
          <w:szCs w:val="32"/>
        </w:rPr>
        <w:t xml:space="preserve"> 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一、主要职能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二、部门预算单位构成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中共博爱县委政法委2018年部门预算情况说明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24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名词解释</w:t>
      </w:r>
    </w:p>
    <w:p>
      <w:pPr>
        <w:kinsoku w:val="0"/>
        <w:overflowPunct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-3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中共博爱县委政法委2018</w:t>
      </w:r>
      <w:r>
        <w:rPr>
          <w:rFonts w:hint="eastAsia"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六、一般公共预算基本支出情况表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九、机关运行经费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十、国有资本经营预算收支情况表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1872" w:firstLineChars="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十一、预算项目支出绩效目标表</w:t>
      </w:r>
    </w:p>
    <w:p>
      <w:pPr>
        <w:adjustRightInd w:val="0"/>
        <w:snapToGrid w:val="0"/>
        <w:spacing w:line="360" w:lineRule="auto"/>
        <w:ind w:firstLine="3744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744" w:firstLineChars="1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3744" w:firstLineChars="1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中共博爱县委政法委概况</w:t>
      </w:r>
    </w:p>
    <w:p>
      <w:pPr>
        <w:adjustRightInd w:val="0"/>
        <w:snapToGrid w:val="0"/>
        <w:spacing w:line="360" w:lineRule="auto"/>
        <w:ind w:firstLine="624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主要职能</w:t>
      </w:r>
    </w:p>
    <w:p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机构设置情况</w:t>
      </w:r>
    </w:p>
    <w:p>
      <w:pPr>
        <w:spacing w:line="600" w:lineRule="exact"/>
        <w:ind w:firstLine="624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中共博爱县委政法委是县委领导全县政法工作的职能部门，属于全供行政单位。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3个机构，</w:t>
      </w:r>
      <w:r>
        <w:rPr>
          <w:rFonts w:hint="eastAsia" w:ascii="仿宋" w:hAnsi="仿宋" w:eastAsia="仿宋" w:cs="仿宋"/>
          <w:sz w:val="32"/>
          <w:szCs w:val="32"/>
        </w:rPr>
        <w:t>县综治办、县委610办、县委维稳办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(二）部门职责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党的路线方针政策和党委的部署，研究制定贯彻落实的具体措施，统一政法各部门的思想和行动；组织、指导维护社会稳定工作，掌握和分析社会稳定情况，协调处理群体性事件；检查政法部门公正廉洁执法情况，研究制定促进公正廉洁执法的具体办法；指导和协调政法各部门在依法相互制约的同时密切配合，督促大要案的查处工作；组织、协调社会治安综合治理工作，落实平安建设措施，推进社会管理创新，营造安定的社会环境；指导、协调、推动政法部门做好涉法涉诉信访工作；研究加强政法队伍建设和领导班子建设的措施，协助组织部门考察、管理政法部门的领导干部；协助县纪检、监察部门查处违法违纪案件；承办县委、县政府交办的其他事项。</w:t>
      </w:r>
    </w:p>
    <w:p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360" w:lineRule="auto"/>
        <w:ind w:right="3569" w:firstLine="624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部门预算单位构成</w:t>
      </w:r>
    </w:p>
    <w:p>
      <w:pPr>
        <w:spacing w:line="360" w:lineRule="auto"/>
        <w:ind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纳入2018年度部门预算编制范围的单位包括：</w:t>
      </w:r>
    </w:p>
    <w:p>
      <w:pPr>
        <w:numPr>
          <w:ilvl w:val="0"/>
          <w:numId w:val="3"/>
        </w:numPr>
        <w:spacing w:line="360" w:lineRule="auto"/>
        <w:ind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中共河南省焦作市博爱县委政法委本级</w:t>
      </w:r>
    </w:p>
    <w:p>
      <w:pPr>
        <w:kinsoku w:val="0"/>
        <w:overflowPunct w:val="0"/>
        <w:adjustRightInd w:val="0"/>
        <w:snapToGrid w:val="0"/>
        <w:spacing w:line="360" w:lineRule="auto"/>
        <w:ind w:left="404" w:leftChars="200" w:right="3569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3438" w:firstLineChars="1102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</w:t>
      </w:r>
    </w:p>
    <w:p>
      <w:pPr>
        <w:widowControl/>
        <w:shd w:val="clear" w:color="auto" w:fill="FFFFFF"/>
        <w:spacing w:line="45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中共博爱县委政法委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2018年度部门预算情况说明</w:t>
      </w:r>
    </w:p>
    <w:p>
      <w:pPr>
        <w:adjustRightInd w:val="0"/>
        <w:snapToGrid w:val="0"/>
        <w:spacing w:line="360" w:lineRule="auto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一、收入支出预算总体情况说明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中共博爱县委政法委2018年收入总计206.13万元，支出总计206.13万元。与2017年相比，收、支总计各减少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160.87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43.83</w:t>
      </w:r>
      <w:r>
        <w:rPr>
          <w:rFonts w:hint="eastAsia" w:ascii="仿宋" w:hAnsi="仿宋" w:eastAsia="仿宋" w:cs="仿宋"/>
          <w:sz w:val="32"/>
          <w:szCs w:val="32"/>
        </w:rPr>
        <w:t>%。主要原因：工资津补贴支出增加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0.71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，公用支出减少</w:t>
      </w:r>
      <w:r>
        <w:rPr>
          <w:rFonts w:hint="eastAsia" w:ascii="仿宋" w:hAnsi="仿宋" w:eastAsia="仿宋" w:cs="仿宋"/>
          <w:sz w:val="32"/>
          <w:szCs w:val="32"/>
        </w:rPr>
        <w:t>8.28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本年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</w:rPr>
        <w:t>临时性项目资金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105.3</w:t>
      </w:r>
      <w:r>
        <w:rPr>
          <w:rFonts w:hint="eastAsia" w:ascii="仿宋" w:hAnsi="仿宋" w:eastAsia="仿宋" w:cs="仿宋"/>
          <w:sz w:val="32"/>
          <w:szCs w:val="32"/>
        </w:rPr>
        <w:t>万元，对个人和家庭的补助支出减少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二、收入预算总体情况说明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中共博爱县委政法委2018年收入合计206.13万元，其中：一般公共预算收入206.13万元; 政府性基金预算收入0万元；国有资本经营预算收入0万元；其他收入0万元；部门财政性资金结转0万元。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 xml:space="preserve"> </w:t>
      </w:r>
    </w:p>
    <w:p>
      <w:pPr>
        <w:spacing w:line="560" w:lineRule="exact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三、支出预算总体情况说明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 中共博爱县委政法委2018年支出合计206.13万元，其中：基本支出191.43万元，占93%；项目支出14.7万元，占7%。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四、财政拨款收入支出预算总体情况说明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中共博爱县委政法委2018年一般公共预算收支预算206.13万元。政府性基金收支预算0万元，与 2017年相比，一般公共预算收支预算减少减少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160.87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43.83</w:t>
      </w:r>
      <w:r>
        <w:rPr>
          <w:rFonts w:hint="eastAsia" w:ascii="仿宋" w:hAnsi="仿宋" w:eastAsia="仿宋" w:cs="仿宋"/>
          <w:sz w:val="32"/>
          <w:szCs w:val="32"/>
        </w:rPr>
        <w:t>%。主要原因：工资津补贴支出增加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0.71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，公用支出减少</w:t>
      </w:r>
      <w:r>
        <w:rPr>
          <w:rFonts w:hint="eastAsia" w:ascii="仿宋" w:hAnsi="仿宋" w:eastAsia="仿宋" w:cs="仿宋"/>
          <w:sz w:val="32"/>
          <w:szCs w:val="32"/>
        </w:rPr>
        <w:t>8.28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</w:rPr>
        <w:t>本年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减少</w:t>
      </w:r>
      <w:r>
        <w:rPr>
          <w:rFonts w:hint="eastAsia" w:ascii="仿宋" w:hAnsi="仿宋" w:eastAsia="仿宋" w:cs="仿宋"/>
          <w:sz w:val="32"/>
          <w:szCs w:val="32"/>
        </w:rPr>
        <w:t>临时性项目资金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105.3</w:t>
      </w:r>
      <w:r>
        <w:rPr>
          <w:rFonts w:hint="eastAsia" w:ascii="仿宋" w:hAnsi="仿宋" w:eastAsia="仿宋" w:cs="仿宋"/>
          <w:sz w:val="32"/>
          <w:szCs w:val="32"/>
        </w:rPr>
        <w:t>万元，对个人和家庭的补助支出减少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万元；政府性基金收支增加0万元，增长0%。主要原因：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我单位未安排此项支出。</w:t>
      </w:r>
    </w:p>
    <w:p>
      <w:pPr>
        <w:spacing w:line="560" w:lineRule="exact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五、一般公共预算支出预算情况说明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中共博爱县委政法委2018年一般公共预算支出年初预算为206.13万元。主要用于以下方面：一般公共服务支出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168.79</w:t>
      </w:r>
      <w:r>
        <w:rPr>
          <w:rFonts w:hint="eastAsia" w:ascii="仿宋" w:hAnsi="仿宋" w:eastAsia="仿宋" w:cs="仿宋"/>
          <w:sz w:val="32"/>
          <w:szCs w:val="32"/>
        </w:rPr>
        <w:t>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81.88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；国防支出0万元，占0%；教育支出0万元，占0%；科学技术支出0万元，占0%；文化体育与传媒支出0万元，占0%；</w:t>
      </w:r>
      <w:r>
        <w:rPr>
          <w:rFonts w:hint="eastAsia" w:ascii="仿宋" w:hAnsi="仿宋" w:eastAsia="仿宋" w:cs="仿宋"/>
          <w:sz w:val="32"/>
          <w:szCs w:val="32"/>
        </w:rPr>
        <w:t>社会保障和就业支出21.5万元，占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10.43</w:t>
      </w:r>
      <w:r>
        <w:rPr>
          <w:rFonts w:hint="eastAsia" w:ascii="仿宋" w:hAnsi="仿宋" w:eastAsia="仿宋" w:cs="仿宋"/>
          <w:sz w:val="32"/>
          <w:szCs w:val="32"/>
        </w:rPr>
        <w:t>%；</w:t>
      </w:r>
      <w:r>
        <w:rPr>
          <w:rFonts w:hint="eastAsia" w:ascii="仿宋" w:hAnsi="仿宋" w:eastAsia="仿宋" w:cs="仿宋"/>
          <w:kern w:val="0"/>
          <w:sz w:val="32"/>
          <w:szCs w:val="32"/>
        </w:rPr>
        <w:t>医疗卫生与计划生育支出5.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2.86</w:t>
      </w:r>
      <w:r>
        <w:rPr>
          <w:rFonts w:hint="eastAsia" w:ascii="仿宋" w:hAnsi="仿宋" w:eastAsia="仿宋" w:cs="仿宋"/>
          <w:kern w:val="0"/>
          <w:sz w:val="32"/>
          <w:szCs w:val="32"/>
        </w:rPr>
        <w:t>%；农林水支出0万元，占0%；住房保障支出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9.95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4.83</w:t>
      </w:r>
      <w:r>
        <w:rPr>
          <w:rFonts w:hint="eastAsia" w:ascii="仿宋" w:hAnsi="仿宋" w:eastAsia="仿宋" w:cs="仿宋"/>
          <w:kern w:val="0"/>
          <w:sz w:val="32"/>
          <w:szCs w:val="32"/>
        </w:rPr>
        <w:t>%。</w:t>
      </w:r>
    </w:p>
    <w:p>
      <w:pPr>
        <w:spacing w:line="560" w:lineRule="exact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六、一般公共预算基本支出预算情况说明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中共博爱县委政法委2018年一般公共预算基本支出191.43万元，其中：</w:t>
      </w:r>
      <w:r>
        <w:rPr>
          <w:rFonts w:hint="eastAsia" w:ascii="仿宋" w:hAnsi="仿宋" w:eastAsia="仿宋" w:cs="仿宋"/>
          <w:b/>
          <w:spacing w:val="-1"/>
          <w:kern w:val="0"/>
          <w:sz w:val="32"/>
          <w:szCs w:val="32"/>
        </w:rPr>
        <w:t>人员经费</w:t>
      </w:r>
      <w:r>
        <w:rPr>
          <w:rFonts w:hint="eastAsia" w:ascii="仿宋" w:hAnsi="仿宋" w:eastAsia="仿宋" w:cs="仿宋"/>
          <w:sz w:val="32"/>
          <w:szCs w:val="32"/>
        </w:rPr>
        <w:t>132.71</w:t>
      </w:r>
      <w:r>
        <w:rPr>
          <w:rFonts w:hint="eastAsia" w:ascii="仿宋" w:hAnsi="仿宋" w:eastAsia="仿宋" w:cs="仿宋"/>
          <w:b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</w:rPr>
        <w:t>，主要包括：</w:t>
      </w:r>
      <w:r>
        <w:rPr>
          <w:rFonts w:hint="eastAsia" w:ascii="仿宋" w:hAnsi="仿宋" w:eastAsia="仿宋" w:cs="仿宋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基本工资、津贴补贴、奖金、绩效工资、机关事业单位基本养老保险缴费、职业年金缴费、医疗保险缴费、其他社会保障缴费、住房公积金、其他工资福利支出、离休费、退休费、其他对个人和家庭的补助支出；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公用经费</w:t>
      </w:r>
      <w:r>
        <w:rPr>
          <w:rFonts w:hint="eastAsia" w:ascii="仿宋" w:hAnsi="仿宋" w:eastAsia="仿宋" w:cs="仿宋"/>
          <w:sz w:val="32"/>
          <w:szCs w:val="32"/>
        </w:rPr>
        <w:t>58.72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，主要包括：</w:t>
      </w:r>
      <w:r>
        <w:rPr>
          <w:rFonts w:hint="eastAsia" w:ascii="仿宋" w:hAnsi="仿宋" w:eastAsia="仿宋" w:cs="仿宋"/>
          <w:sz w:val="32"/>
          <w:szCs w:val="32"/>
        </w:rPr>
        <w:t>办公费、印刷费、咨询费、手续费、水费、电费、邮电费、取暖费、物业管理费、差旅费、因公出国(境)费、维修(护)费、租赁费、会议费、培训费、公务接待费、专用材料费、专用燃料费、劳务费、委托业务费、工会经费、福利费、公务用车运行维护费、其他交通费用、税金及附加费用、其他商品和服务支出、债务利息、办公设备购置、专用设备购置、基础设施建设、大型修缮、信息网络及软件购置更新、公务用车购置、其他资本性支出和其他支出。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七、政府性基金预算支出预算情况说明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我单位2018年没有使用政府性基金预算拨款安排的支出。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国有资本经营预算支出预算情况说明</w:t>
      </w:r>
    </w:p>
    <w:p>
      <w:pPr>
        <w:spacing w:line="560" w:lineRule="exact"/>
        <w:ind w:firstLine="624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我单位2018年没有使用国有资本经营预算拨款安排的支出。</w:t>
      </w:r>
    </w:p>
    <w:p>
      <w:pPr>
        <w:spacing w:line="560" w:lineRule="exact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九、“三公”经费支出预算情况说明</w:t>
      </w:r>
    </w:p>
    <w:p>
      <w:pPr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 年“三公”经费预算为2.5万元。 比 2017年预算数减少1万元，下降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28.57</w:t>
      </w:r>
      <w:r>
        <w:rPr>
          <w:rFonts w:hint="eastAsia"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ind w:firstLine="624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具体支出情况如下：</w:t>
      </w:r>
    </w:p>
    <w:p>
      <w:pPr>
        <w:numPr>
          <w:ilvl w:val="0"/>
          <w:numId w:val="4"/>
        </w:numPr>
        <w:ind w:firstLine="645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万元。主要用于单位工作人员公务出国(境)的住宿费、旅费、伙食补助费、杂费、培训费等支出。预算数比2017年减少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0%</w:t>
      </w:r>
      <w:r>
        <w:rPr>
          <w:rFonts w:hint="eastAsia" w:ascii="仿宋" w:hAnsi="仿宋" w:eastAsia="仿宋" w:cs="仿宋"/>
          <w:sz w:val="32"/>
          <w:szCs w:val="32"/>
        </w:rPr>
        <w:t>。主要原因：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我单位未安排此项支出。</w:t>
      </w:r>
    </w:p>
    <w:p>
      <w:pPr>
        <w:numPr>
          <w:ilvl w:val="0"/>
          <w:numId w:val="4"/>
        </w:numPr>
        <w:ind w:firstLine="645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仿宋" w:hAnsi="仿宋" w:eastAsia="仿宋" w:cs="仿宋"/>
          <w:kern w:val="0"/>
          <w:sz w:val="32"/>
          <w:szCs w:val="32"/>
        </w:rPr>
        <w:t>2.5万</w:t>
      </w:r>
      <w:r>
        <w:rPr>
          <w:rFonts w:hint="eastAsia" w:ascii="仿宋" w:hAnsi="仿宋" w:eastAsia="仿宋" w:cs="仿宋"/>
          <w:sz w:val="32"/>
          <w:szCs w:val="32"/>
        </w:rPr>
        <w:t>元。其中公务车辆购置费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万元,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主要用于购置单位车辆费用，</w:t>
      </w:r>
      <w:r>
        <w:rPr>
          <w:rFonts w:hint="eastAsia" w:ascii="仿宋" w:hAnsi="仿宋" w:eastAsia="仿宋" w:cs="仿宋"/>
          <w:sz w:val="32"/>
          <w:szCs w:val="32"/>
        </w:rPr>
        <w:t>比2017年减少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0万元，较上年下降0%，主要原因：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我单位未安排此项支出。</w:t>
      </w:r>
    </w:p>
    <w:p>
      <w:pPr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公务用车运行维护费2.5万元，主要用于开展工作所需公务用车的燃料费、维修费、过路过桥费、保险费、安全奖励费用等支出，预算数比2017年减少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</w:rPr>
        <w:t>0%</w:t>
      </w:r>
      <w:r>
        <w:rPr>
          <w:rFonts w:hint="eastAsia" w:ascii="仿宋" w:hAnsi="仿宋" w:eastAsia="仿宋" w:cs="仿宋"/>
          <w:sz w:val="32"/>
          <w:szCs w:val="32"/>
        </w:rPr>
        <w:t>。主要原因：预算数比2017年相持平。</w:t>
      </w:r>
    </w:p>
    <w:p>
      <w:pPr>
        <w:ind w:firstLine="62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pacing w:val="-1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pacing w:val="-1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spacing w:val="-1"/>
          <w:kern w:val="0"/>
          <w:sz w:val="32"/>
          <w:szCs w:val="32"/>
        </w:rPr>
        <w:t>）公务接待费</w:t>
      </w:r>
      <w:r>
        <w:rPr>
          <w:rFonts w:hint="eastAsia" w:ascii="仿宋" w:hAnsi="仿宋" w:eastAsia="仿宋" w:cs="仿宋"/>
          <w:sz w:val="32"/>
          <w:szCs w:val="32"/>
        </w:rPr>
        <w:t>0万元，主要用于按规定开支的各类公务接待(含外宾接待)支出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，比2017年预算数</w:t>
      </w:r>
      <w:r>
        <w:rPr>
          <w:rFonts w:hint="eastAsia" w:ascii="仿宋" w:hAnsi="仿宋" w:eastAsia="仿宋" w:cs="仿宋"/>
          <w:sz w:val="32"/>
          <w:szCs w:val="32"/>
        </w:rPr>
        <w:t>减少1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万元，下降100%。</w:t>
      </w:r>
      <w:r>
        <w:rPr>
          <w:rFonts w:hint="eastAsia" w:ascii="仿宋" w:hAnsi="仿宋" w:eastAsia="仿宋" w:cs="仿宋"/>
          <w:sz w:val="32"/>
          <w:szCs w:val="32"/>
        </w:rPr>
        <w:t>主要原因：严格执行八项规定，压缩公务活动接待，接待任务减少。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kern w:val="0"/>
          <w:sz w:val="32"/>
          <w:szCs w:val="32"/>
        </w:rPr>
        <w:t>十、其他重要事项的情况说明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（一）机关运行经费支出情况</w:t>
      </w:r>
    </w:p>
    <w:p>
      <w:pPr>
        <w:ind w:firstLine="936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中共博爱县委政法委2018年机关运行经费支出预算58.72万元，主要保障机关机构正常运转及正常履职需要的办公费、水电费、物业费、维修费、差旅费等支出，比2017年减少8.28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万元，下降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12.36</w:t>
      </w:r>
      <w:r>
        <w:rPr>
          <w:rFonts w:hint="eastAsia" w:ascii="仿宋" w:hAnsi="仿宋" w:eastAsia="仿宋" w:cs="仿宋"/>
          <w:kern w:val="0"/>
          <w:sz w:val="32"/>
          <w:szCs w:val="32"/>
        </w:rPr>
        <w:t>%，主要原因：</w:t>
      </w:r>
      <w:r>
        <w:rPr>
          <w:rFonts w:hint="eastAsia" w:ascii="仿宋" w:hAnsi="仿宋" w:eastAsia="仿宋" w:cs="仿宋"/>
          <w:sz w:val="32"/>
          <w:szCs w:val="32"/>
        </w:rPr>
        <w:t>严格执行八项规定，压缩公用费用。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outlineLvl w:val="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（二）政府采购支出情况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2018年政府采购预算安排</w:t>
      </w:r>
      <w:r>
        <w:rPr>
          <w:rFonts w:hint="eastAsia"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  <w:r>
        <w:rPr>
          <w:rFonts w:hint="eastAsia" w:ascii="仿宋" w:hAnsi="仿宋" w:eastAsia="仿宋" w:cs="仿宋"/>
          <w:kern w:val="0"/>
          <w:sz w:val="32"/>
          <w:szCs w:val="32"/>
        </w:rPr>
        <w:t>政府采购货物预算0万元、政府采购工程预算0万元、政府采购服务预算0万元。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outlineLvl w:val="0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（三）关于预算绩效管理工作开展情况说明</w:t>
      </w:r>
    </w:p>
    <w:p>
      <w:pPr>
        <w:ind w:firstLine="624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2017年,我部门对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个项目进行了预算绩效评价，涉及资金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26.07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万元。 2018年，我部门纳入预算绩效管理的支出总额为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206.13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万元，其中人员经费支出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132.71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万元，公用经费支出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58.72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万元，支出项目共1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，支出总额</w:t>
      </w:r>
      <w:r>
        <w:rPr>
          <w:rFonts w:hint="eastAsia" w:ascii="仿宋" w:hAnsi="仿宋" w:eastAsia="仿宋" w:cs="仿宋"/>
          <w:sz w:val="32"/>
          <w:szCs w:val="32"/>
        </w:rPr>
        <w:t>14.7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万元，其中预算支出100万元及100万元以上项目0个，支出总额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万元。 </w:t>
      </w:r>
    </w:p>
    <w:p>
      <w:pPr>
        <w:ind w:left="404" w:leftChars="200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2017年期末，我单位固定资产总额35.24万元，其中，房屋建筑物0万元，车辆0万元，其他资产35.24万元。共有车辆0辆。其中：一般公务用车0辆，执法执勤车0辆，其他用车0辆；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单价50万元以上通用设备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台（套），单位价值100万元以上专用设备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台（套）。</w:t>
      </w:r>
    </w:p>
    <w:p>
      <w:pPr>
        <w:widowControl/>
        <w:ind w:firstLine="624" w:firstLineChars="200"/>
        <w:jc w:val="left"/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2"/>
          <w:szCs w:val="32"/>
        </w:rPr>
        <w:t>（五）关于预算部门构成说明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2018年我单位按照县财政预算公开要求，将</w:t>
      </w:r>
      <w:r>
        <w:rPr>
          <w:rFonts w:hint="eastAsia" w:ascii="仿宋" w:hAnsi="仿宋" w:eastAsia="仿宋" w:cs="仿宋"/>
          <w:sz w:val="32"/>
          <w:szCs w:val="32"/>
        </w:rPr>
        <w:t>中共博爱县委政法委本级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预算单位纳入预算公开范围。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名词解释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一、财政拨款收入：是指县级财政当年拨付的资金。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二、事业收入：是指事业单位开展专业活动及辅助活动所取 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八、严重精神障碍患者有奖监护资金经费：是指为保障严重精神障碍患者得到监护救治，对监护人进行专项补助的支出。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附件：中共博爱县委政法委2018年度部门预算表</w:t>
      </w: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24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</w:p>
    <w:sectPr>
      <w:pgSz w:w="11906" w:h="16838"/>
      <w:pgMar w:top="2154" w:right="1474" w:bottom="1757" w:left="1587" w:header="851" w:footer="992" w:gutter="0"/>
      <w:cols w:space="0" w:num="1"/>
      <w:docGrid w:type="linesAndChars" w:linePitch="312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11D1"/>
    <w:multiLevelType w:val="singleLevel"/>
    <w:tmpl w:val="09CF11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E5810F"/>
    <w:multiLevelType w:val="singleLevel"/>
    <w:tmpl w:val="56E581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971C2CF"/>
    <w:multiLevelType w:val="singleLevel"/>
    <w:tmpl w:val="5971C2CF"/>
    <w:lvl w:ilvl="0" w:tentative="0">
      <w:start w:val="1"/>
      <w:numFmt w:val="decimal"/>
      <w:suff w:val="nothing"/>
      <w:lvlText w:val="%1．"/>
      <w:lvlJc w:val="left"/>
      <w:pPr>
        <w:ind w:firstLine="400"/>
      </w:pPr>
      <w:rPr>
        <w:rFonts w:hint="default" w:cs="Times New Roman"/>
      </w:rPr>
    </w:lvl>
  </w:abstractNum>
  <w:abstractNum w:abstractNumId="3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DD26A9"/>
    <w:rsid w:val="00204C93"/>
    <w:rsid w:val="00351B06"/>
    <w:rsid w:val="00374056"/>
    <w:rsid w:val="004A0E53"/>
    <w:rsid w:val="004C617D"/>
    <w:rsid w:val="00507F5D"/>
    <w:rsid w:val="00533229"/>
    <w:rsid w:val="00601442"/>
    <w:rsid w:val="00643D79"/>
    <w:rsid w:val="006646E5"/>
    <w:rsid w:val="00763794"/>
    <w:rsid w:val="00841A84"/>
    <w:rsid w:val="00872A79"/>
    <w:rsid w:val="008853E8"/>
    <w:rsid w:val="00960535"/>
    <w:rsid w:val="009858C4"/>
    <w:rsid w:val="00B53DA6"/>
    <w:rsid w:val="00C46BC5"/>
    <w:rsid w:val="00CD3471"/>
    <w:rsid w:val="00D05A0F"/>
    <w:rsid w:val="00D31FBC"/>
    <w:rsid w:val="00DA2E98"/>
    <w:rsid w:val="00DA6300"/>
    <w:rsid w:val="00E61C51"/>
    <w:rsid w:val="00FA2347"/>
    <w:rsid w:val="00FC747A"/>
    <w:rsid w:val="00FE5EDF"/>
    <w:rsid w:val="01094874"/>
    <w:rsid w:val="0116074A"/>
    <w:rsid w:val="023F6885"/>
    <w:rsid w:val="025821C8"/>
    <w:rsid w:val="02AE48E6"/>
    <w:rsid w:val="02D942DD"/>
    <w:rsid w:val="031C4792"/>
    <w:rsid w:val="0349668D"/>
    <w:rsid w:val="03510760"/>
    <w:rsid w:val="03876E98"/>
    <w:rsid w:val="03A40E07"/>
    <w:rsid w:val="03B13E38"/>
    <w:rsid w:val="03C1703B"/>
    <w:rsid w:val="03CA5104"/>
    <w:rsid w:val="0408408D"/>
    <w:rsid w:val="04242D4A"/>
    <w:rsid w:val="04834E53"/>
    <w:rsid w:val="04CF3234"/>
    <w:rsid w:val="05323AD5"/>
    <w:rsid w:val="05960117"/>
    <w:rsid w:val="059E19D9"/>
    <w:rsid w:val="05CC1454"/>
    <w:rsid w:val="05FF620A"/>
    <w:rsid w:val="06603CBF"/>
    <w:rsid w:val="06BB5D14"/>
    <w:rsid w:val="06F6436B"/>
    <w:rsid w:val="06F73778"/>
    <w:rsid w:val="07055EF4"/>
    <w:rsid w:val="07142152"/>
    <w:rsid w:val="07327E57"/>
    <w:rsid w:val="07486DC4"/>
    <w:rsid w:val="07497B8B"/>
    <w:rsid w:val="075D698B"/>
    <w:rsid w:val="07A819DC"/>
    <w:rsid w:val="07B27637"/>
    <w:rsid w:val="07CA17DA"/>
    <w:rsid w:val="07F63E4D"/>
    <w:rsid w:val="08026E45"/>
    <w:rsid w:val="098F5CD8"/>
    <w:rsid w:val="09CD277D"/>
    <w:rsid w:val="0A073084"/>
    <w:rsid w:val="0A0E1450"/>
    <w:rsid w:val="0A1955C9"/>
    <w:rsid w:val="0A255298"/>
    <w:rsid w:val="0A4E0346"/>
    <w:rsid w:val="0A685F88"/>
    <w:rsid w:val="0AA0248C"/>
    <w:rsid w:val="0B3662D9"/>
    <w:rsid w:val="0B6D31D9"/>
    <w:rsid w:val="0B9353F9"/>
    <w:rsid w:val="0BFC12C2"/>
    <w:rsid w:val="0C3517C8"/>
    <w:rsid w:val="0C52111A"/>
    <w:rsid w:val="0C6F4003"/>
    <w:rsid w:val="0C7807B7"/>
    <w:rsid w:val="0C8F567C"/>
    <w:rsid w:val="0CD30CE7"/>
    <w:rsid w:val="0CEB20D9"/>
    <w:rsid w:val="0D7279E4"/>
    <w:rsid w:val="0E5A0087"/>
    <w:rsid w:val="0ED45B9F"/>
    <w:rsid w:val="0F1A16B6"/>
    <w:rsid w:val="0F1B1954"/>
    <w:rsid w:val="0F1C63A0"/>
    <w:rsid w:val="0F3819AE"/>
    <w:rsid w:val="0F38400A"/>
    <w:rsid w:val="0F5131BD"/>
    <w:rsid w:val="0FC2233E"/>
    <w:rsid w:val="0FC30872"/>
    <w:rsid w:val="0FE406EF"/>
    <w:rsid w:val="102D7E78"/>
    <w:rsid w:val="105E00C9"/>
    <w:rsid w:val="110A6842"/>
    <w:rsid w:val="111E4381"/>
    <w:rsid w:val="11A37504"/>
    <w:rsid w:val="11CB3D4D"/>
    <w:rsid w:val="123F7CCC"/>
    <w:rsid w:val="126E2536"/>
    <w:rsid w:val="1272042A"/>
    <w:rsid w:val="127C73E6"/>
    <w:rsid w:val="12890BED"/>
    <w:rsid w:val="12A31EF5"/>
    <w:rsid w:val="12C40082"/>
    <w:rsid w:val="12E10AD1"/>
    <w:rsid w:val="12E213FE"/>
    <w:rsid w:val="131037BD"/>
    <w:rsid w:val="13F55440"/>
    <w:rsid w:val="147071F5"/>
    <w:rsid w:val="14D324D4"/>
    <w:rsid w:val="14D83130"/>
    <w:rsid w:val="14E074A9"/>
    <w:rsid w:val="14ED3EC9"/>
    <w:rsid w:val="14FD47B6"/>
    <w:rsid w:val="156D13F6"/>
    <w:rsid w:val="15A53772"/>
    <w:rsid w:val="15B04C45"/>
    <w:rsid w:val="162E1CB1"/>
    <w:rsid w:val="163410BA"/>
    <w:rsid w:val="16C974F8"/>
    <w:rsid w:val="170A3FC4"/>
    <w:rsid w:val="17591265"/>
    <w:rsid w:val="1810367C"/>
    <w:rsid w:val="18A51C74"/>
    <w:rsid w:val="19823A27"/>
    <w:rsid w:val="19C62299"/>
    <w:rsid w:val="19FC46EB"/>
    <w:rsid w:val="1A0F7482"/>
    <w:rsid w:val="1A1670E7"/>
    <w:rsid w:val="1AA5760E"/>
    <w:rsid w:val="1AB57A87"/>
    <w:rsid w:val="1AE65870"/>
    <w:rsid w:val="1AF4445A"/>
    <w:rsid w:val="1B295F0B"/>
    <w:rsid w:val="1B57040C"/>
    <w:rsid w:val="1BB31C59"/>
    <w:rsid w:val="1BB90391"/>
    <w:rsid w:val="1BE42321"/>
    <w:rsid w:val="1BEB7E63"/>
    <w:rsid w:val="1C01068B"/>
    <w:rsid w:val="1C3A3FD8"/>
    <w:rsid w:val="1C6D24E1"/>
    <w:rsid w:val="1C8E57B6"/>
    <w:rsid w:val="1C9F6F81"/>
    <w:rsid w:val="1CA63CC1"/>
    <w:rsid w:val="1CB05202"/>
    <w:rsid w:val="1CE13A83"/>
    <w:rsid w:val="1D3A49CD"/>
    <w:rsid w:val="1D931FDA"/>
    <w:rsid w:val="1D943F9E"/>
    <w:rsid w:val="1DB73D78"/>
    <w:rsid w:val="1DC1430F"/>
    <w:rsid w:val="1DCD11D7"/>
    <w:rsid w:val="1DD76D3B"/>
    <w:rsid w:val="1DDF3FAC"/>
    <w:rsid w:val="1DFB45C0"/>
    <w:rsid w:val="1EAA171E"/>
    <w:rsid w:val="1F8A2103"/>
    <w:rsid w:val="1FF47B2C"/>
    <w:rsid w:val="20031F8D"/>
    <w:rsid w:val="20652425"/>
    <w:rsid w:val="20770ABE"/>
    <w:rsid w:val="20C33675"/>
    <w:rsid w:val="20DD26A9"/>
    <w:rsid w:val="21097648"/>
    <w:rsid w:val="212F2CDB"/>
    <w:rsid w:val="216339C6"/>
    <w:rsid w:val="21B4111B"/>
    <w:rsid w:val="2234670D"/>
    <w:rsid w:val="2267363F"/>
    <w:rsid w:val="227425F2"/>
    <w:rsid w:val="22744458"/>
    <w:rsid w:val="22816EC4"/>
    <w:rsid w:val="228274DC"/>
    <w:rsid w:val="22832917"/>
    <w:rsid w:val="22AB430C"/>
    <w:rsid w:val="23A95D72"/>
    <w:rsid w:val="23C42465"/>
    <w:rsid w:val="23CD484D"/>
    <w:rsid w:val="23E21B7A"/>
    <w:rsid w:val="24295F22"/>
    <w:rsid w:val="242F403A"/>
    <w:rsid w:val="24334802"/>
    <w:rsid w:val="2437210E"/>
    <w:rsid w:val="24B846C1"/>
    <w:rsid w:val="252275A9"/>
    <w:rsid w:val="253300FA"/>
    <w:rsid w:val="25866571"/>
    <w:rsid w:val="25E14071"/>
    <w:rsid w:val="26084798"/>
    <w:rsid w:val="261C0D25"/>
    <w:rsid w:val="262C0377"/>
    <w:rsid w:val="266D61DF"/>
    <w:rsid w:val="26FF7115"/>
    <w:rsid w:val="275528EB"/>
    <w:rsid w:val="277B31A2"/>
    <w:rsid w:val="279A61B7"/>
    <w:rsid w:val="27C20C97"/>
    <w:rsid w:val="280370E2"/>
    <w:rsid w:val="28181F07"/>
    <w:rsid w:val="28616D0F"/>
    <w:rsid w:val="29A85C6D"/>
    <w:rsid w:val="29B46F3D"/>
    <w:rsid w:val="29EC6079"/>
    <w:rsid w:val="2A0D200B"/>
    <w:rsid w:val="2A273CDE"/>
    <w:rsid w:val="2ACB68E1"/>
    <w:rsid w:val="2AD52A08"/>
    <w:rsid w:val="2B0213E5"/>
    <w:rsid w:val="2BEA6A30"/>
    <w:rsid w:val="2C167649"/>
    <w:rsid w:val="2C2C33CA"/>
    <w:rsid w:val="2C8407C4"/>
    <w:rsid w:val="2C8B4F06"/>
    <w:rsid w:val="2CB130CD"/>
    <w:rsid w:val="2CCD1503"/>
    <w:rsid w:val="2D217742"/>
    <w:rsid w:val="2D97621C"/>
    <w:rsid w:val="2DA44183"/>
    <w:rsid w:val="2E1B7281"/>
    <w:rsid w:val="2E652F2B"/>
    <w:rsid w:val="2EA608D3"/>
    <w:rsid w:val="2F197BF5"/>
    <w:rsid w:val="2F1E18C3"/>
    <w:rsid w:val="2FE80562"/>
    <w:rsid w:val="30087947"/>
    <w:rsid w:val="30125B47"/>
    <w:rsid w:val="308A2525"/>
    <w:rsid w:val="30AA3507"/>
    <w:rsid w:val="30AE57C7"/>
    <w:rsid w:val="3118317F"/>
    <w:rsid w:val="31463136"/>
    <w:rsid w:val="32506F09"/>
    <w:rsid w:val="336A7851"/>
    <w:rsid w:val="33CF4C6F"/>
    <w:rsid w:val="33DE2D54"/>
    <w:rsid w:val="34244BB5"/>
    <w:rsid w:val="34392486"/>
    <w:rsid w:val="34906185"/>
    <w:rsid w:val="34E775FA"/>
    <w:rsid w:val="352D30BA"/>
    <w:rsid w:val="353102E7"/>
    <w:rsid w:val="35F71654"/>
    <w:rsid w:val="35FB203C"/>
    <w:rsid w:val="35FE5E9A"/>
    <w:rsid w:val="36230499"/>
    <w:rsid w:val="36394137"/>
    <w:rsid w:val="3657179F"/>
    <w:rsid w:val="367F73D1"/>
    <w:rsid w:val="38326F25"/>
    <w:rsid w:val="38AF6C8C"/>
    <w:rsid w:val="38BD697B"/>
    <w:rsid w:val="38E56844"/>
    <w:rsid w:val="392441E7"/>
    <w:rsid w:val="39641009"/>
    <w:rsid w:val="39841043"/>
    <w:rsid w:val="3AA3155E"/>
    <w:rsid w:val="3AF75139"/>
    <w:rsid w:val="3B496B63"/>
    <w:rsid w:val="3B5C74D4"/>
    <w:rsid w:val="3C066154"/>
    <w:rsid w:val="3C074ECA"/>
    <w:rsid w:val="3C2526AB"/>
    <w:rsid w:val="3C5A271D"/>
    <w:rsid w:val="3C5D7882"/>
    <w:rsid w:val="3C6A773C"/>
    <w:rsid w:val="3C7D1B6C"/>
    <w:rsid w:val="3D073D76"/>
    <w:rsid w:val="3D5D0AA5"/>
    <w:rsid w:val="3D8A545A"/>
    <w:rsid w:val="3DD95413"/>
    <w:rsid w:val="3DE72887"/>
    <w:rsid w:val="3E231E58"/>
    <w:rsid w:val="3E491671"/>
    <w:rsid w:val="3E641FFC"/>
    <w:rsid w:val="3E957CD8"/>
    <w:rsid w:val="3F49410F"/>
    <w:rsid w:val="3F7C19DA"/>
    <w:rsid w:val="3F901A92"/>
    <w:rsid w:val="3F9B4DFE"/>
    <w:rsid w:val="3FD57F9F"/>
    <w:rsid w:val="40442497"/>
    <w:rsid w:val="408171E4"/>
    <w:rsid w:val="41100015"/>
    <w:rsid w:val="415651BB"/>
    <w:rsid w:val="416A32E0"/>
    <w:rsid w:val="41CF3FA0"/>
    <w:rsid w:val="420A542E"/>
    <w:rsid w:val="42174D11"/>
    <w:rsid w:val="42506939"/>
    <w:rsid w:val="42973B99"/>
    <w:rsid w:val="42BC128A"/>
    <w:rsid w:val="42CE03A8"/>
    <w:rsid w:val="42E435B3"/>
    <w:rsid w:val="432B1E13"/>
    <w:rsid w:val="433C5D4F"/>
    <w:rsid w:val="436B190B"/>
    <w:rsid w:val="44053767"/>
    <w:rsid w:val="445B73A0"/>
    <w:rsid w:val="44610E7E"/>
    <w:rsid w:val="44A47901"/>
    <w:rsid w:val="44D63738"/>
    <w:rsid w:val="44D812DB"/>
    <w:rsid w:val="44FE1CF4"/>
    <w:rsid w:val="45510545"/>
    <w:rsid w:val="45644035"/>
    <w:rsid w:val="45690361"/>
    <w:rsid w:val="45823657"/>
    <w:rsid w:val="45FF6C0A"/>
    <w:rsid w:val="46216CD2"/>
    <w:rsid w:val="46231608"/>
    <w:rsid w:val="46261E64"/>
    <w:rsid w:val="46390A00"/>
    <w:rsid w:val="464465DC"/>
    <w:rsid w:val="46B30B75"/>
    <w:rsid w:val="46CE0928"/>
    <w:rsid w:val="46E5724B"/>
    <w:rsid w:val="47207C39"/>
    <w:rsid w:val="473342DF"/>
    <w:rsid w:val="47F00063"/>
    <w:rsid w:val="47FE5A4A"/>
    <w:rsid w:val="485B3608"/>
    <w:rsid w:val="488E67D7"/>
    <w:rsid w:val="48D71D1E"/>
    <w:rsid w:val="4978548B"/>
    <w:rsid w:val="49A56A22"/>
    <w:rsid w:val="4A6837DF"/>
    <w:rsid w:val="4A6E0A9D"/>
    <w:rsid w:val="4AB20D57"/>
    <w:rsid w:val="4B161801"/>
    <w:rsid w:val="4BBF653B"/>
    <w:rsid w:val="4BC00A7C"/>
    <w:rsid w:val="4C012FDF"/>
    <w:rsid w:val="4C587C5F"/>
    <w:rsid w:val="4CB6489A"/>
    <w:rsid w:val="4CEB08D4"/>
    <w:rsid w:val="4D3C1C77"/>
    <w:rsid w:val="4D662DC1"/>
    <w:rsid w:val="4DD0713E"/>
    <w:rsid w:val="4E6E3275"/>
    <w:rsid w:val="4E9613E1"/>
    <w:rsid w:val="4F2E3CB5"/>
    <w:rsid w:val="4F9D4FB6"/>
    <w:rsid w:val="4FAE1147"/>
    <w:rsid w:val="4FD01D49"/>
    <w:rsid w:val="501F21C4"/>
    <w:rsid w:val="503D0130"/>
    <w:rsid w:val="504A69D4"/>
    <w:rsid w:val="506B7DF2"/>
    <w:rsid w:val="50FD0A2C"/>
    <w:rsid w:val="510B3BA0"/>
    <w:rsid w:val="512E548B"/>
    <w:rsid w:val="51683933"/>
    <w:rsid w:val="51742AEF"/>
    <w:rsid w:val="51753DF0"/>
    <w:rsid w:val="518B01A0"/>
    <w:rsid w:val="51EB5BBE"/>
    <w:rsid w:val="52110B73"/>
    <w:rsid w:val="521C5F10"/>
    <w:rsid w:val="5278645C"/>
    <w:rsid w:val="52D769F8"/>
    <w:rsid w:val="52E0623F"/>
    <w:rsid w:val="530302A3"/>
    <w:rsid w:val="538640BA"/>
    <w:rsid w:val="539016FB"/>
    <w:rsid w:val="53C43791"/>
    <w:rsid w:val="53CC3A61"/>
    <w:rsid w:val="53F718B3"/>
    <w:rsid w:val="53F939F7"/>
    <w:rsid w:val="543078EF"/>
    <w:rsid w:val="54BF5110"/>
    <w:rsid w:val="55050A11"/>
    <w:rsid w:val="55500BBE"/>
    <w:rsid w:val="55A319E9"/>
    <w:rsid w:val="55AE5384"/>
    <w:rsid w:val="55ED2D60"/>
    <w:rsid w:val="562E00BF"/>
    <w:rsid w:val="565C42C9"/>
    <w:rsid w:val="568B1ABF"/>
    <w:rsid w:val="56C32799"/>
    <w:rsid w:val="56EA3367"/>
    <w:rsid w:val="573470C0"/>
    <w:rsid w:val="57553B14"/>
    <w:rsid w:val="577E0D7B"/>
    <w:rsid w:val="57F27EC5"/>
    <w:rsid w:val="581D590C"/>
    <w:rsid w:val="58232B27"/>
    <w:rsid w:val="58952E6C"/>
    <w:rsid w:val="58B27362"/>
    <w:rsid w:val="58F77F04"/>
    <w:rsid w:val="59167AB7"/>
    <w:rsid w:val="5966555F"/>
    <w:rsid w:val="5A38344A"/>
    <w:rsid w:val="5A811100"/>
    <w:rsid w:val="5B020909"/>
    <w:rsid w:val="5B503EF7"/>
    <w:rsid w:val="5B641AA5"/>
    <w:rsid w:val="5B9C023A"/>
    <w:rsid w:val="5BBA03F2"/>
    <w:rsid w:val="5BCC6E46"/>
    <w:rsid w:val="5BF75760"/>
    <w:rsid w:val="5C5B065F"/>
    <w:rsid w:val="5C682E60"/>
    <w:rsid w:val="5CB12FF0"/>
    <w:rsid w:val="5D3D4FDA"/>
    <w:rsid w:val="5D616EB0"/>
    <w:rsid w:val="5D876711"/>
    <w:rsid w:val="5DE40B09"/>
    <w:rsid w:val="5DF03673"/>
    <w:rsid w:val="5E64448E"/>
    <w:rsid w:val="5F0E0AB9"/>
    <w:rsid w:val="5F7B5206"/>
    <w:rsid w:val="5F952865"/>
    <w:rsid w:val="5F981A4A"/>
    <w:rsid w:val="5FB86371"/>
    <w:rsid w:val="5FC5627C"/>
    <w:rsid w:val="60752CC9"/>
    <w:rsid w:val="61543B00"/>
    <w:rsid w:val="619059B1"/>
    <w:rsid w:val="61CB33AD"/>
    <w:rsid w:val="62405B69"/>
    <w:rsid w:val="625978D8"/>
    <w:rsid w:val="626F6A1F"/>
    <w:rsid w:val="62A24641"/>
    <w:rsid w:val="63990E07"/>
    <w:rsid w:val="639B6120"/>
    <w:rsid w:val="63D953CD"/>
    <w:rsid w:val="63DC4350"/>
    <w:rsid w:val="64043861"/>
    <w:rsid w:val="640563BA"/>
    <w:rsid w:val="646652A6"/>
    <w:rsid w:val="64F57613"/>
    <w:rsid w:val="652D17D5"/>
    <w:rsid w:val="653D7534"/>
    <w:rsid w:val="655C5391"/>
    <w:rsid w:val="65650C4B"/>
    <w:rsid w:val="65EA20B4"/>
    <w:rsid w:val="65EA7500"/>
    <w:rsid w:val="6606248B"/>
    <w:rsid w:val="660C5343"/>
    <w:rsid w:val="662A0BAB"/>
    <w:rsid w:val="66514B57"/>
    <w:rsid w:val="666539AF"/>
    <w:rsid w:val="66BD3A0E"/>
    <w:rsid w:val="66FC22C4"/>
    <w:rsid w:val="673B0925"/>
    <w:rsid w:val="67545B2D"/>
    <w:rsid w:val="678E47FC"/>
    <w:rsid w:val="67AE70A9"/>
    <w:rsid w:val="67EC789C"/>
    <w:rsid w:val="680905E5"/>
    <w:rsid w:val="68180064"/>
    <w:rsid w:val="6837773A"/>
    <w:rsid w:val="684C45FD"/>
    <w:rsid w:val="68666731"/>
    <w:rsid w:val="68911B48"/>
    <w:rsid w:val="68A21DED"/>
    <w:rsid w:val="69E433A9"/>
    <w:rsid w:val="6A204D2A"/>
    <w:rsid w:val="6A747E91"/>
    <w:rsid w:val="6A8F4A0A"/>
    <w:rsid w:val="6B1457DD"/>
    <w:rsid w:val="6B604BCB"/>
    <w:rsid w:val="6B6134DC"/>
    <w:rsid w:val="6B7E765F"/>
    <w:rsid w:val="6B953EA4"/>
    <w:rsid w:val="6BA968DF"/>
    <w:rsid w:val="6BAF6290"/>
    <w:rsid w:val="6BC21BB1"/>
    <w:rsid w:val="6C276515"/>
    <w:rsid w:val="6C5E6776"/>
    <w:rsid w:val="6C776A35"/>
    <w:rsid w:val="6C846518"/>
    <w:rsid w:val="6CA63077"/>
    <w:rsid w:val="6CF009BE"/>
    <w:rsid w:val="6D246128"/>
    <w:rsid w:val="6D2A6DF0"/>
    <w:rsid w:val="6D397A2A"/>
    <w:rsid w:val="6D760168"/>
    <w:rsid w:val="6D84042E"/>
    <w:rsid w:val="6DAB4845"/>
    <w:rsid w:val="6DBA544D"/>
    <w:rsid w:val="6DD352BF"/>
    <w:rsid w:val="6DE568A5"/>
    <w:rsid w:val="6E35646A"/>
    <w:rsid w:val="6E4506F5"/>
    <w:rsid w:val="6EA86553"/>
    <w:rsid w:val="6EB30932"/>
    <w:rsid w:val="6F6C2C0A"/>
    <w:rsid w:val="6F8054A7"/>
    <w:rsid w:val="701C218F"/>
    <w:rsid w:val="70256A25"/>
    <w:rsid w:val="702D0B38"/>
    <w:rsid w:val="70385DB0"/>
    <w:rsid w:val="709D553B"/>
    <w:rsid w:val="70CF2652"/>
    <w:rsid w:val="710D43EE"/>
    <w:rsid w:val="711E0931"/>
    <w:rsid w:val="71CA627F"/>
    <w:rsid w:val="72227A8E"/>
    <w:rsid w:val="72783C23"/>
    <w:rsid w:val="731A328F"/>
    <w:rsid w:val="735411E8"/>
    <w:rsid w:val="73C62B84"/>
    <w:rsid w:val="73DC5AA0"/>
    <w:rsid w:val="742C20C7"/>
    <w:rsid w:val="74312AEB"/>
    <w:rsid w:val="74344E14"/>
    <w:rsid w:val="745A0279"/>
    <w:rsid w:val="74830B74"/>
    <w:rsid w:val="74C06754"/>
    <w:rsid w:val="74E60249"/>
    <w:rsid w:val="766E6A8E"/>
    <w:rsid w:val="768B7CF2"/>
    <w:rsid w:val="77267505"/>
    <w:rsid w:val="77E0446A"/>
    <w:rsid w:val="77E35A3B"/>
    <w:rsid w:val="77FD2F58"/>
    <w:rsid w:val="78093E65"/>
    <w:rsid w:val="785B1790"/>
    <w:rsid w:val="78681E7F"/>
    <w:rsid w:val="78DA1BA2"/>
    <w:rsid w:val="78E15D8B"/>
    <w:rsid w:val="792F05C0"/>
    <w:rsid w:val="793163D2"/>
    <w:rsid w:val="79BF0B3A"/>
    <w:rsid w:val="7A053F8E"/>
    <w:rsid w:val="7A666373"/>
    <w:rsid w:val="7A9003E5"/>
    <w:rsid w:val="7B133F50"/>
    <w:rsid w:val="7B1520B5"/>
    <w:rsid w:val="7B1F6A1A"/>
    <w:rsid w:val="7B5F23EC"/>
    <w:rsid w:val="7BEB39B7"/>
    <w:rsid w:val="7C0F1FE2"/>
    <w:rsid w:val="7C333901"/>
    <w:rsid w:val="7C8A3389"/>
    <w:rsid w:val="7CA005D9"/>
    <w:rsid w:val="7D020213"/>
    <w:rsid w:val="7D0D71D9"/>
    <w:rsid w:val="7D3D6382"/>
    <w:rsid w:val="7D64393A"/>
    <w:rsid w:val="7D662FEA"/>
    <w:rsid w:val="7DD972D7"/>
    <w:rsid w:val="7E1C2672"/>
    <w:rsid w:val="7EA85912"/>
    <w:rsid w:val="7F420DF8"/>
    <w:rsid w:val="7F7C042A"/>
    <w:rsid w:val="7F9D2A8C"/>
    <w:rsid w:val="7FC03A3A"/>
    <w:rsid w:val="7FC278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550</Words>
  <Characters>3137</Characters>
  <Lines>26</Lines>
  <Paragraphs>7</Paragraphs>
  <TotalTime>0</TotalTime>
  <ScaleCrop>false</ScaleCrop>
  <LinksUpToDate>false</LinksUpToDate>
  <CharactersWithSpaces>3680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2018-01-04T09:29:00Z</dcterms:created>
  <dc:creator>Administrator</dc:creator>
  <cp:lastModifiedBy>Administrator</cp:lastModifiedBy>
  <cp:lastPrinted>2018-08-06T00:36:00Z</cp:lastPrinted>
  <dcterms:modified xsi:type="dcterms:W3CDTF">2018-11-13T02:45:10Z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